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C90" w:rsidRDefault="00FB2C90" w:rsidP="00C25E88">
      <w:pPr>
        <w:shd w:val="clear" w:color="auto" w:fill="FFFFFF"/>
        <w:spacing w:before="100" w:beforeAutospacing="1" w:after="107" w:line="252" w:lineRule="atLeast"/>
        <w:ind w:left="0" w:firstLine="0"/>
        <w:jc w:val="both"/>
        <w:outlineLvl w:val="0"/>
        <w:rPr>
          <w:rFonts w:eastAsia="Times New Roman" w:cstheme="minorHAnsi"/>
          <w:b/>
          <w:bCs/>
          <w:color w:val="312327"/>
          <w:kern w:val="36"/>
          <w:sz w:val="48"/>
          <w:szCs w:val="34"/>
          <w:lang w:eastAsia="fr-FR"/>
        </w:rPr>
      </w:pPr>
      <w:r w:rsidRPr="00FB2C90">
        <w:rPr>
          <w:rFonts w:eastAsia="Times New Roman" w:cstheme="minorHAnsi"/>
          <w:b/>
          <w:bCs/>
          <w:color w:val="312327"/>
          <w:kern w:val="36"/>
          <w:sz w:val="48"/>
          <w:szCs w:val="34"/>
          <w:lang w:eastAsia="fr-FR"/>
        </w:rPr>
        <w:t xml:space="preserve">La régie de fermes proposée par InVivo </w:t>
      </w:r>
      <w:r w:rsidR="00C25E88">
        <w:rPr>
          <w:rFonts w:eastAsia="Times New Roman" w:cstheme="minorHAnsi"/>
          <w:b/>
          <w:bCs/>
          <w:color w:val="312327"/>
          <w:kern w:val="36"/>
          <w:sz w:val="48"/>
          <w:szCs w:val="34"/>
          <w:lang w:eastAsia="fr-FR"/>
        </w:rPr>
        <w:t xml:space="preserve">               </w:t>
      </w:r>
      <w:r w:rsidRPr="00FB2C90">
        <w:rPr>
          <w:rFonts w:eastAsia="Times New Roman" w:cstheme="minorHAnsi"/>
          <w:b/>
          <w:bCs/>
          <w:color w:val="312327"/>
          <w:kern w:val="36"/>
          <w:sz w:val="48"/>
          <w:szCs w:val="34"/>
          <w:lang w:eastAsia="fr-FR"/>
        </w:rPr>
        <w:t>interroge aussi les juristes</w:t>
      </w:r>
    </w:p>
    <w:p w:rsidR="00C25E88" w:rsidRPr="00FB2C90" w:rsidRDefault="00C25E88" w:rsidP="00C25E88">
      <w:pPr>
        <w:shd w:val="clear" w:color="auto" w:fill="FFFFFF"/>
        <w:spacing w:before="100" w:beforeAutospacing="1" w:after="107" w:line="252" w:lineRule="atLeast"/>
        <w:ind w:left="0" w:firstLine="0"/>
        <w:jc w:val="both"/>
        <w:outlineLvl w:val="0"/>
        <w:rPr>
          <w:rFonts w:eastAsia="Times New Roman" w:cstheme="minorHAnsi"/>
          <w:b/>
          <w:bCs/>
          <w:color w:val="312327"/>
          <w:kern w:val="36"/>
          <w:sz w:val="48"/>
          <w:szCs w:val="34"/>
          <w:lang w:eastAsia="fr-FR"/>
        </w:rPr>
      </w:pPr>
    </w:p>
    <w:p w:rsidR="00FB2C90" w:rsidRPr="00FB2C90" w:rsidRDefault="00FB2C90" w:rsidP="00FB2C90">
      <w:pPr>
        <w:shd w:val="clear" w:color="auto" w:fill="FFFFFF"/>
        <w:spacing w:after="215" w:line="269" w:lineRule="atLeast"/>
        <w:ind w:left="0" w:firstLine="0"/>
        <w:jc w:val="both"/>
        <w:rPr>
          <w:rFonts w:eastAsia="Times New Roman" w:cstheme="minorHAnsi"/>
          <w:color w:val="000000"/>
          <w:sz w:val="32"/>
          <w:szCs w:val="20"/>
          <w:lang w:eastAsia="fr-FR"/>
        </w:rPr>
      </w:pPr>
      <w:r w:rsidRPr="00FB2C90">
        <w:rPr>
          <w:rFonts w:eastAsia="Times New Roman" w:cstheme="minorHAnsi"/>
          <w:color w:val="000000"/>
          <w:sz w:val="32"/>
          <w:szCs w:val="20"/>
          <w:lang w:eastAsia="fr-FR"/>
        </w:rPr>
        <w:t>Déjà critiquée par les syndicats agricoles, la délégation intégrale des travaux risque de se développer à une tout autre échelle avec l’arrivée d’InVivo sur ce marché. Une gestion déléguée qui pose aussi des questions juridiques.</w:t>
      </w:r>
    </w:p>
    <w:p w:rsidR="00FB2C90" w:rsidRPr="00FB2C90" w:rsidRDefault="00FB2C90" w:rsidP="00FB2C90">
      <w:pPr>
        <w:shd w:val="clear" w:color="auto" w:fill="FFFFFF"/>
        <w:spacing w:before="54" w:after="215" w:line="360" w:lineRule="atLeast"/>
        <w:ind w:left="0" w:firstLine="0"/>
        <w:jc w:val="both"/>
        <w:rPr>
          <w:rFonts w:eastAsia="Times New Roman" w:cstheme="minorHAnsi"/>
          <w:color w:val="312327"/>
          <w:sz w:val="28"/>
          <w:szCs w:val="19"/>
          <w:lang w:eastAsia="fr-FR"/>
        </w:rPr>
      </w:pPr>
      <w:r w:rsidRPr="00FB2C90">
        <w:rPr>
          <w:rFonts w:eastAsia="Times New Roman" w:cstheme="minorHAnsi"/>
          <w:color w:val="312327"/>
          <w:sz w:val="28"/>
          <w:szCs w:val="19"/>
          <w:lang w:eastAsia="fr-FR"/>
        </w:rPr>
        <w:t xml:space="preserve">La délégation intégrale de travaux n’est plus une nouveauté, mais l’entrée sur ce marché d’InVivo, présent sur le podium des plus grands groupes coopératifs européens, pourrait marquer un tournant. Avec son service Sowfields, des régisseurs seront chargés « d’apporter une expertise de délégation clé en main </w:t>
      </w:r>
      <w:r w:rsidRPr="00FB2C90">
        <w:rPr>
          <w:rFonts w:eastAsia="Times New Roman" w:cstheme="minorHAnsi"/>
          <w:sz w:val="28"/>
          <w:szCs w:val="19"/>
          <w:lang w:eastAsia="fr-FR"/>
        </w:rPr>
        <w:t>pour construire un projet » à des exploitants agricoles, précisait InVivo </w:t>
      </w:r>
      <w:hyperlink r:id="rId7" w:tgtFrame="_self" w:history="1">
        <w:r w:rsidRPr="00C25E88">
          <w:rPr>
            <w:rFonts w:eastAsia="Times New Roman" w:cstheme="minorHAnsi"/>
            <w:sz w:val="28"/>
            <w:lang w:eastAsia="fr-FR"/>
          </w:rPr>
          <w:t>en août dernier</w:t>
        </w:r>
      </w:hyperlink>
      <w:r w:rsidRPr="00FB2C90">
        <w:rPr>
          <w:rFonts w:eastAsia="Times New Roman" w:cstheme="minorHAnsi"/>
          <w:sz w:val="28"/>
          <w:szCs w:val="19"/>
          <w:lang w:eastAsia="fr-FR"/>
        </w:rPr>
        <w:t>. Le groupe</w:t>
      </w:r>
      <w:r w:rsidRPr="00FB2C90">
        <w:rPr>
          <w:rFonts w:eastAsia="Times New Roman" w:cstheme="minorHAnsi"/>
          <w:color w:val="312327"/>
          <w:sz w:val="28"/>
          <w:szCs w:val="19"/>
          <w:lang w:eastAsia="fr-FR"/>
        </w:rPr>
        <w:t xml:space="preserve"> coopératif prévoyait une communication sur le sujet en septembre. Au 15 octobre 2024, aucun détail supplémentaire n’a finalement été dévoilé.</w:t>
      </w:r>
    </w:p>
    <w:p w:rsidR="00FB2C90" w:rsidRPr="00FB2C90" w:rsidRDefault="00FB2C90" w:rsidP="00FB2C90">
      <w:pPr>
        <w:shd w:val="clear" w:color="auto" w:fill="FFFFFF"/>
        <w:spacing w:before="430" w:after="86"/>
        <w:ind w:left="0" w:firstLine="0"/>
        <w:jc w:val="both"/>
        <w:outlineLvl w:val="1"/>
        <w:rPr>
          <w:rFonts w:eastAsia="Times New Roman" w:cstheme="minorHAnsi"/>
          <w:bCs/>
          <w:color w:val="000000"/>
          <w:sz w:val="36"/>
          <w:lang w:eastAsia="fr-FR"/>
        </w:rPr>
      </w:pPr>
      <w:r w:rsidRPr="00FB2C90">
        <w:rPr>
          <w:rFonts w:eastAsia="Times New Roman" w:cstheme="minorHAnsi"/>
          <w:bCs/>
          <w:color w:val="000000"/>
          <w:sz w:val="36"/>
          <w:lang w:eastAsia="fr-FR"/>
        </w:rPr>
        <w:t>Un statut de l’agriculteur à redéfinir ?</w:t>
      </w:r>
    </w:p>
    <w:p w:rsidR="00FB2C90" w:rsidRPr="00FB2C90" w:rsidRDefault="00FB2C90" w:rsidP="00FB2C90">
      <w:pPr>
        <w:shd w:val="clear" w:color="auto" w:fill="FFFFFF"/>
        <w:spacing w:before="54" w:after="215" w:line="360" w:lineRule="atLeast"/>
        <w:ind w:left="0" w:firstLine="0"/>
        <w:jc w:val="both"/>
        <w:rPr>
          <w:rFonts w:eastAsia="Times New Roman" w:cstheme="minorHAnsi"/>
          <w:color w:val="312327"/>
          <w:sz w:val="28"/>
          <w:szCs w:val="19"/>
          <w:lang w:eastAsia="fr-FR"/>
        </w:rPr>
      </w:pPr>
      <w:r w:rsidRPr="00FB2C90">
        <w:rPr>
          <w:rFonts w:eastAsia="Times New Roman" w:cstheme="minorHAnsi"/>
          <w:color w:val="312327"/>
          <w:sz w:val="28"/>
          <w:szCs w:val="19"/>
          <w:lang w:eastAsia="fr-FR"/>
        </w:rPr>
        <w:t xml:space="preserve">Si les syndicats agricoles avaient déjà exprimé leurs critiques, certains juristes et avocats ont eu l’occasion d’aborder le sujet les 11 et 12 octobre 2024 à Rouen (Seine-Maritime). C’était à l’occasion du congrès de l’Association française du droit rural consacré au thème du statut de l’exploitant agricole. </w:t>
      </w:r>
      <w:r w:rsidRPr="00FB2C90">
        <w:rPr>
          <w:rFonts w:eastAsia="Times New Roman" w:cstheme="minorHAnsi"/>
          <w:sz w:val="28"/>
          <w:szCs w:val="19"/>
          <w:lang w:eastAsia="fr-FR"/>
        </w:rPr>
        <w:t>Constatant que 7 % des exploitations délèguent intégralement leurs travaux, </w:t>
      </w:r>
      <w:hyperlink r:id="rId8" w:tgtFrame="_self" w:history="1">
        <w:r w:rsidRPr="00C25E88">
          <w:rPr>
            <w:rFonts w:eastAsia="Times New Roman" w:cstheme="minorHAnsi"/>
            <w:sz w:val="28"/>
            <w:lang w:eastAsia="fr-FR"/>
          </w:rPr>
          <w:t>13 % rien qu’en grandes cultures</w:t>
        </w:r>
      </w:hyperlink>
      <w:r w:rsidRPr="00FB2C90">
        <w:rPr>
          <w:rFonts w:eastAsia="Times New Roman" w:cstheme="minorHAnsi"/>
          <w:sz w:val="28"/>
          <w:szCs w:val="19"/>
          <w:lang w:eastAsia="fr-FR"/>
        </w:rPr>
        <w:t>, Lionel</w:t>
      </w:r>
      <w:r w:rsidRPr="00FB2C90">
        <w:rPr>
          <w:rFonts w:eastAsia="Times New Roman" w:cstheme="minorHAnsi"/>
          <w:color w:val="312327"/>
          <w:sz w:val="28"/>
          <w:szCs w:val="19"/>
          <w:lang w:eastAsia="fr-FR"/>
        </w:rPr>
        <w:t xml:space="preserve"> Manteau, avocat honoraire, se demande si InVivo « ne va pas redistribuer les cartes ».</w:t>
      </w:r>
    </w:p>
    <w:p w:rsidR="00FB2C90" w:rsidRDefault="00FB2C90" w:rsidP="00FB2C90">
      <w:pPr>
        <w:shd w:val="clear" w:color="auto" w:fill="FFFFFF"/>
        <w:spacing w:before="54" w:after="215" w:line="360" w:lineRule="atLeast"/>
        <w:ind w:left="0" w:firstLine="0"/>
        <w:jc w:val="both"/>
        <w:rPr>
          <w:rFonts w:eastAsia="Times New Roman" w:cstheme="minorHAnsi"/>
          <w:color w:val="312327"/>
          <w:sz w:val="28"/>
          <w:szCs w:val="19"/>
          <w:lang w:eastAsia="fr-FR"/>
        </w:rPr>
      </w:pPr>
      <w:r w:rsidRPr="00FB2C90">
        <w:rPr>
          <w:rFonts w:eastAsia="Times New Roman" w:cstheme="minorHAnsi"/>
          <w:color w:val="312327"/>
          <w:sz w:val="28"/>
          <w:szCs w:val="19"/>
          <w:lang w:eastAsia="fr-FR"/>
        </w:rPr>
        <w:t>« En dehors du risque de la mainmise de tiers sur la production agricole, qu’en est-il du statut de l’exploitant qui doit exercer, selon le code rural, une activité personnelle, indépendante ? s’interroge-t-il à la tribune. Certains disent qu’il faut définir un statut de l’agriculteur, ou que l’on redéfinisse un statut de l’agriculteur en assouplissant le statut du fermage. Et puis il y a aussi d’autres propositions comme la mise en place d’un contrat spécifique de prestations de services agricoles. »</w:t>
      </w:r>
    </w:p>
    <w:p w:rsidR="00C25E88" w:rsidRPr="00FB2C90" w:rsidRDefault="00C25E88" w:rsidP="00FB2C90">
      <w:pPr>
        <w:shd w:val="clear" w:color="auto" w:fill="FFFFFF"/>
        <w:spacing w:before="54" w:after="215" w:line="360" w:lineRule="atLeast"/>
        <w:ind w:left="0" w:firstLine="0"/>
        <w:jc w:val="both"/>
        <w:rPr>
          <w:rFonts w:eastAsia="Times New Roman" w:cstheme="minorHAnsi"/>
          <w:color w:val="312327"/>
          <w:sz w:val="28"/>
          <w:szCs w:val="19"/>
          <w:lang w:eastAsia="fr-FR"/>
        </w:rPr>
      </w:pPr>
    </w:p>
    <w:p w:rsidR="00FB2C90" w:rsidRPr="00FB2C90" w:rsidRDefault="00FB2C90" w:rsidP="00FB2C90">
      <w:pPr>
        <w:shd w:val="clear" w:color="auto" w:fill="FFFFFF"/>
        <w:spacing w:before="430" w:after="86"/>
        <w:ind w:left="0" w:firstLine="0"/>
        <w:jc w:val="both"/>
        <w:outlineLvl w:val="1"/>
        <w:rPr>
          <w:rFonts w:eastAsia="Times New Roman" w:cstheme="minorHAnsi"/>
          <w:bCs/>
          <w:color w:val="000000"/>
          <w:sz w:val="36"/>
          <w:lang w:eastAsia="fr-FR"/>
        </w:rPr>
      </w:pPr>
      <w:r w:rsidRPr="00FB2C90">
        <w:rPr>
          <w:rFonts w:eastAsia="Times New Roman" w:cstheme="minorHAnsi"/>
          <w:bCs/>
          <w:color w:val="000000"/>
          <w:sz w:val="36"/>
          <w:lang w:eastAsia="fr-FR"/>
        </w:rPr>
        <w:lastRenderedPageBreak/>
        <w:t>Un schéma qui « ne paraît pas reprochable »</w:t>
      </w:r>
    </w:p>
    <w:p w:rsidR="00FB2C90" w:rsidRPr="00FB2C90" w:rsidRDefault="00FB2C90" w:rsidP="00FB2C90">
      <w:pPr>
        <w:shd w:val="clear" w:color="auto" w:fill="FFFFFF"/>
        <w:spacing w:before="54" w:after="215" w:line="360" w:lineRule="atLeast"/>
        <w:ind w:left="0" w:firstLine="0"/>
        <w:jc w:val="both"/>
        <w:rPr>
          <w:rFonts w:eastAsia="Times New Roman" w:cstheme="minorHAnsi"/>
          <w:color w:val="312327"/>
          <w:sz w:val="28"/>
          <w:szCs w:val="19"/>
          <w:lang w:eastAsia="fr-FR"/>
        </w:rPr>
      </w:pPr>
      <w:r w:rsidRPr="00FB2C90">
        <w:rPr>
          <w:rFonts w:eastAsia="Times New Roman" w:cstheme="minorHAnsi"/>
          <w:color w:val="312327"/>
          <w:sz w:val="28"/>
          <w:szCs w:val="19"/>
          <w:lang w:eastAsia="fr-FR"/>
        </w:rPr>
        <w:t xml:space="preserve">Pour Samuel Crevel, avocat au Barreau de Paris, le schéma « d’agriculture déléguée » proposé par InVivo « ne paraît pas reprochable ». « Il en faut pour tous les exploitants, conclut-il. Mais il ne faut pas se cacher non plus, cette relation appelle, de la part du propriétaire qui s’engage, de la vigilance. » </w:t>
      </w:r>
      <w:r w:rsidRPr="00FB2C90">
        <w:rPr>
          <w:rFonts w:eastAsia="Times New Roman" w:cstheme="minorHAnsi"/>
          <w:b/>
          <w:color w:val="312327"/>
          <w:sz w:val="28"/>
          <w:szCs w:val="19"/>
          <w:lang w:eastAsia="fr-FR"/>
        </w:rPr>
        <w:t>L’avocat estime que le propriétaire en question court un risque de voir la gestion déléguée de ses parcelles requalifiée en bail rural au cas où « le régisseur se paye en nature » sur la base de la récolte.</w:t>
      </w:r>
    </w:p>
    <w:p w:rsidR="00FB2C90" w:rsidRPr="00FB2C90" w:rsidRDefault="00FB2C90" w:rsidP="00FB2C90">
      <w:pPr>
        <w:shd w:val="clear" w:color="auto" w:fill="FFFFFF"/>
        <w:spacing w:before="54" w:after="215" w:line="360" w:lineRule="atLeast"/>
        <w:ind w:left="0" w:firstLine="0"/>
        <w:jc w:val="both"/>
        <w:rPr>
          <w:rFonts w:eastAsia="Times New Roman" w:cstheme="minorHAnsi"/>
          <w:color w:val="312327"/>
          <w:sz w:val="28"/>
          <w:szCs w:val="19"/>
          <w:lang w:eastAsia="fr-FR"/>
        </w:rPr>
      </w:pPr>
      <w:r w:rsidRPr="00FB2C90">
        <w:rPr>
          <w:rFonts w:eastAsia="Times New Roman" w:cstheme="minorHAnsi"/>
          <w:b/>
          <w:color w:val="312327"/>
          <w:sz w:val="28"/>
          <w:szCs w:val="19"/>
          <w:lang w:eastAsia="fr-FR"/>
        </w:rPr>
        <w:t>Autre risque, le régisseur pourrait chercher « un jour à se voir reconnaître le statut de salarié s’il démontre un lien de subordination avec le propriétaire,</w:t>
      </w:r>
      <w:r w:rsidRPr="00FB2C90">
        <w:rPr>
          <w:rFonts w:eastAsia="Times New Roman" w:cstheme="minorHAnsi"/>
          <w:color w:val="312327"/>
          <w:sz w:val="28"/>
          <w:szCs w:val="19"/>
          <w:lang w:eastAsia="fr-FR"/>
        </w:rPr>
        <w:t xml:space="preserve"> souligne Samuel Crevel. Si on prend un peu de hauteur européenne, il n’est pas exclu non plus, si tant est que les critères actuels se resserrent un peu, que ce </w:t>
      </w:r>
      <w:r w:rsidRPr="00FB2C90">
        <w:rPr>
          <w:rFonts w:eastAsia="Times New Roman" w:cstheme="minorHAnsi"/>
          <w:b/>
          <w:color w:val="312327"/>
          <w:sz w:val="28"/>
          <w:szCs w:val="19"/>
          <w:lang w:eastAsia="fr-FR"/>
        </w:rPr>
        <w:t>propriétaire qui consent une délégation intégrale cesse d’être un jour regardé comme un agriculteur actif puisqu’il n’exploiterait plus matériellement. Il s’exposerait donc à la perte de ses aides Pac. »</w:t>
      </w:r>
    </w:p>
    <w:p w:rsidR="00FB2C90" w:rsidRPr="00FB2C90" w:rsidRDefault="00FB2C90" w:rsidP="00FB2C90">
      <w:pPr>
        <w:shd w:val="clear" w:color="auto" w:fill="FFFFFF"/>
        <w:ind w:left="0" w:firstLine="0"/>
        <w:rPr>
          <w:rFonts w:ascii="Times New Roman" w:eastAsia="Times New Roman" w:hAnsi="Times New Roman" w:cs="Times New Roman"/>
          <w:color w:val="0000FF"/>
          <w:sz w:val="17"/>
          <w:szCs w:val="17"/>
          <w:lang w:eastAsia="fr-FR"/>
        </w:rPr>
      </w:pPr>
      <w:r w:rsidRPr="00FB2C90">
        <w:rPr>
          <w:rFonts w:ascii="Segoe UI" w:eastAsia="Times New Roman" w:hAnsi="Segoe UI" w:cs="Segoe UI"/>
          <w:color w:val="000000"/>
          <w:sz w:val="17"/>
          <w:szCs w:val="17"/>
          <w:lang w:eastAsia="fr-FR"/>
        </w:rPr>
        <w:fldChar w:fldCharType="begin"/>
      </w:r>
      <w:r w:rsidRPr="00FB2C90">
        <w:rPr>
          <w:rFonts w:ascii="Segoe UI" w:eastAsia="Times New Roman" w:hAnsi="Segoe UI" w:cs="Segoe UI"/>
          <w:color w:val="000000"/>
          <w:sz w:val="17"/>
          <w:szCs w:val="17"/>
          <w:lang w:eastAsia="fr-FR"/>
        </w:rPr>
        <w:instrText xml:space="preserve"> HYPERLINK "https://www.lafranceagricole.fr/auteurs/alexis-marcotte/331" \t "_blank" </w:instrText>
      </w:r>
      <w:r w:rsidRPr="00FB2C90">
        <w:rPr>
          <w:rFonts w:ascii="Segoe UI" w:eastAsia="Times New Roman" w:hAnsi="Segoe UI" w:cs="Segoe UI"/>
          <w:color w:val="000000"/>
          <w:sz w:val="17"/>
          <w:szCs w:val="17"/>
          <w:lang w:eastAsia="fr-FR"/>
        </w:rPr>
        <w:fldChar w:fldCharType="separate"/>
      </w:r>
    </w:p>
    <w:p w:rsidR="00FB2C90" w:rsidRPr="00FB2C90" w:rsidRDefault="00FB2C90" w:rsidP="00FB2C90">
      <w:pPr>
        <w:shd w:val="clear" w:color="auto" w:fill="FFFFFF"/>
        <w:ind w:left="0" w:firstLine="0"/>
        <w:rPr>
          <w:rFonts w:ascii="Times New Roman" w:eastAsia="Times New Roman" w:hAnsi="Times New Roman" w:cs="Times New Roman"/>
          <w:sz w:val="24"/>
          <w:szCs w:val="24"/>
          <w:lang w:eastAsia="fr-FR"/>
        </w:rPr>
      </w:pPr>
    </w:p>
    <w:p w:rsidR="00FB2C90" w:rsidRPr="00FB2C90" w:rsidRDefault="00FB2C90" w:rsidP="00FB2C90">
      <w:pPr>
        <w:shd w:val="clear" w:color="auto" w:fill="FFFFFF"/>
        <w:ind w:left="0" w:firstLine="0"/>
        <w:rPr>
          <w:rFonts w:ascii="Segoe UI" w:eastAsia="Times New Roman" w:hAnsi="Segoe UI" w:cs="Segoe UI"/>
          <w:color w:val="000000"/>
          <w:sz w:val="17"/>
          <w:szCs w:val="17"/>
          <w:lang w:eastAsia="fr-FR"/>
        </w:rPr>
      </w:pPr>
      <w:r w:rsidRPr="00FB2C90">
        <w:rPr>
          <w:rFonts w:ascii="Segoe UI" w:eastAsia="Times New Roman" w:hAnsi="Segoe UI" w:cs="Segoe UI"/>
          <w:color w:val="000000"/>
          <w:sz w:val="17"/>
          <w:szCs w:val="17"/>
          <w:lang w:eastAsia="fr-FR"/>
        </w:rPr>
        <w:fldChar w:fldCharType="end"/>
      </w:r>
    </w:p>
    <w:p w:rsidR="00FB2C90" w:rsidRPr="00E30579" w:rsidRDefault="00FB2C90" w:rsidP="00FB2C90">
      <w:pPr>
        <w:shd w:val="clear" w:color="auto" w:fill="FFFFFF"/>
        <w:ind w:left="0" w:firstLine="0"/>
        <w:rPr>
          <w:rFonts w:ascii="Times New Roman" w:eastAsia="Times New Roman" w:hAnsi="Times New Roman" w:cs="Times New Roman"/>
          <w:color w:val="0000FF"/>
          <w:sz w:val="28"/>
          <w:szCs w:val="24"/>
          <w:lang w:eastAsia="fr-FR"/>
        </w:rPr>
      </w:pPr>
      <w:r w:rsidRPr="00FB2C90">
        <w:rPr>
          <w:rFonts w:ascii="Segoe UI" w:eastAsia="Times New Roman" w:hAnsi="Segoe UI" w:cs="Segoe UI"/>
          <w:color w:val="000000"/>
          <w:sz w:val="18"/>
          <w:szCs w:val="17"/>
          <w:lang w:eastAsia="fr-FR"/>
        </w:rPr>
        <w:fldChar w:fldCharType="begin"/>
      </w:r>
      <w:r w:rsidRPr="00FB2C90">
        <w:rPr>
          <w:rFonts w:ascii="Segoe UI" w:eastAsia="Times New Roman" w:hAnsi="Segoe UI" w:cs="Segoe UI"/>
          <w:color w:val="000000"/>
          <w:sz w:val="18"/>
          <w:szCs w:val="17"/>
          <w:lang w:eastAsia="fr-FR"/>
        </w:rPr>
        <w:instrText xml:space="preserve"> HYPERLINK "https://www.lafranceagricole.fr/auteurs/alexis-marcotte/331" \t "_blank" </w:instrText>
      </w:r>
      <w:r w:rsidRPr="00FB2C90">
        <w:rPr>
          <w:rFonts w:ascii="Segoe UI" w:eastAsia="Times New Roman" w:hAnsi="Segoe UI" w:cs="Segoe UI"/>
          <w:color w:val="000000"/>
          <w:sz w:val="18"/>
          <w:szCs w:val="17"/>
          <w:lang w:eastAsia="fr-FR"/>
        </w:rPr>
        <w:fldChar w:fldCharType="separate"/>
      </w:r>
    </w:p>
    <w:p w:rsidR="00FB2C90" w:rsidRPr="00FB2C90" w:rsidRDefault="00FB2C90" w:rsidP="00FB2C90">
      <w:pPr>
        <w:shd w:val="clear" w:color="auto" w:fill="FFFFFF"/>
        <w:ind w:left="0" w:firstLine="0"/>
        <w:rPr>
          <w:rFonts w:ascii="Segoe UI" w:eastAsia="Times New Roman" w:hAnsi="Segoe UI" w:cs="Segoe UI"/>
          <w:b/>
          <w:color w:val="000000"/>
          <w:sz w:val="28"/>
          <w:szCs w:val="17"/>
          <w:lang w:eastAsia="fr-FR"/>
        </w:rPr>
      </w:pPr>
      <w:r w:rsidRPr="00FB2C90">
        <w:rPr>
          <w:rFonts w:ascii="Segoe UI" w:eastAsia="Times New Roman" w:hAnsi="Segoe UI" w:cs="Segoe UI"/>
          <w:color w:val="000000"/>
          <w:sz w:val="18"/>
          <w:szCs w:val="17"/>
          <w:lang w:eastAsia="fr-FR"/>
        </w:rPr>
        <w:fldChar w:fldCharType="end"/>
      </w:r>
      <w:r w:rsidR="00E30579" w:rsidRPr="00E30579">
        <w:rPr>
          <w:rFonts w:ascii="Segoe UI" w:eastAsia="Times New Roman" w:hAnsi="Segoe UI" w:cs="Segoe UI"/>
          <w:b/>
          <w:color w:val="000000"/>
          <w:sz w:val="28"/>
          <w:szCs w:val="17"/>
          <w:lang w:eastAsia="fr-FR"/>
        </w:rPr>
        <w:t>La France Agricole du 15 / 10 2024</w:t>
      </w:r>
    </w:p>
    <w:p w:rsidR="00FB2C90" w:rsidRDefault="00FB2C90"/>
    <w:sectPr w:rsidR="00FB2C90" w:rsidSect="00C21C1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B8A" w:rsidRDefault="00DC5B8A" w:rsidP="001E2F24">
      <w:r>
        <w:separator/>
      </w:r>
    </w:p>
  </w:endnote>
  <w:endnote w:type="continuationSeparator" w:id="1">
    <w:p w:rsidR="00DC5B8A" w:rsidRDefault="00DC5B8A" w:rsidP="001E2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24" w:rsidRDefault="001E2F2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24" w:rsidRDefault="001E2F2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24" w:rsidRDefault="001E2F2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B8A" w:rsidRDefault="00DC5B8A" w:rsidP="001E2F24">
      <w:r>
        <w:separator/>
      </w:r>
    </w:p>
  </w:footnote>
  <w:footnote w:type="continuationSeparator" w:id="1">
    <w:p w:rsidR="00DC5B8A" w:rsidRDefault="00DC5B8A" w:rsidP="001E2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24" w:rsidRDefault="001E2F2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741829"/>
      <w:docPartObj>
        <w:docPartGallery w:val="Page Numbers (Top of Page)"/>
        <w:docPartUnique/>
      </w:docPartObj>
    </w:sdtPr>
    <w:sdtContent>
      <w:p w:rsidR="001E2F24" w:rsidRDefault="001E2F24">
        <w:pPr>
          <w:pStyle w:val="En-tte"/>
          <w:jc w:val="right"/>
        </w:pPr>
        <w:fldSimple w:instr=" PAGE   \* MERGEFORMAT ">
          <w:r>
            <w:rPr>
              <w:noProof/>
            </w:rPr>
            <w:t>2</w:t>
          </w:r>
        </w:fldSimple>
      </w:p>
    </w:sdtContent>
  </w:sdt>
  <w:p w:rsidR="001E2F24" w:rsidRDefault="001E2F2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24" w:rsidRDefault="001E2F2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F085A"/>
    <w:multiLevelType w:val="multilevel"/>
    <w:tmpl w:val="50A05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B2C90"/>
    <w:rsid w:val="000E5836"/>
    <w:rsid w:val="001E2F24"/>
    <w:rsid w:val="00617C87"/>
    <w:rsid w:val="00C21C1E"/>
    <w:rsid w:val="00C25E88"/>
    <w:rsid w:val="00DC5B8A"/>
    <w:rsid w:val="00E30579"/>
    <w:rsid w:val="00FB2C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284"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1E"/>
  </w:style>
  <w:style w:type="paragraph" w:styleId="Titre1">
    <w:name w:val="heading 1"/>
    <w:basedOn w:val="Normal"/>
    <w:link w:val="Titre1Car"/>
    <w:uiPriority w:val="9"/>
    <w:qFormat/>
    <w:rsid w:val="00FB2C90"/>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B2C90"/>
    <w:pPr>
      <w:spacing w:before="100" w:beforeAutospacing="1" w:after="100" w:afterAutospacing="1"/>
      <w:ind w:left="0" w:firstLine="0"/>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FB2C90"/>
    <w:pPr>
      <w:spacing w:before="100" w:beforeAutospacing="1" w:after="100" w:afterAutospacing="1"/>
      <w:ind w:left="0" w:firstLine="0"/>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C9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B2C90"/>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FB2C90"/>
    <w:rPr>
      <w:rFonts w:ascii="Times New Roman" w:eastAsia="Times New Roman" w:hAnsi="Times New Roman" w:cs="Times New Roman"/>
      <w:b/>
      <w:bCs/>
      <w:sz w:val="24"/>
      <w:szCs w:val="24"/>
      <w:lang w:eastAsia="fr-FR"/>
    </w:rPr>
  </w:style>
  <w:style w:type="paragraph" w:customStyle="1" w:styleId="d-block">
    <w:name w:val="d-block"/>
    <w:basedOn w:val="Normal"/>
    <w:rsid w:val="00FB2C90"/>
    <w:pPr>
      <w:spacing w:before="100" w:beforeAutospacing="1" w:after="100" w:afterAutospacing="1"/>
      <w:ind w:left="0" w:firstLine="0"/>
    </w:pPr>
    <w:rPr>
      <w:rFonts w:ascii="Times New Roman" w:eastAsia="Times New Roman" w:hAnsi="Times New Roman" w:cs="Times New Roman"/>
      <w:sz w:val="24"/>
      <w:szCs w:val="24"/>
      <w:lang w:eastAsia="fr-FR"/>
    </w:rPr>
  </w:style>
  <w:style w:type="character" w:customStyle="1" w:styleId="copyright">
    <w:name w:val="copyright"/>
    <w:basedOn w:val="Policepardfaut"/>
    <w:rsid w:val="00FB2C90"/>
  </w:style>
  <w:style w:type="paragraph" w:styleId="NormalWeb">
    <w:name w:val="Normal (Web)"/>
    <w:basedOn w:val="Normal"/>
    <w:uiPriority w:val="99"/>
    <w:semiHidden/>
    <w:unhideWhenUsed/>
    <w:rsid w:val="00FB2C90"/>
    <w:pPr>
      <w:spacing w:before="100" w:beforeAutospacing="1" w:after="100" w:afterAutospacing="1"/>
      <w:ind w:left="0" w:firstLine="0"/>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B2C90"/>
    <w:rPr>
      <w:color w:val="0000FF"/>
      <w:u w:val="single"/>
    </w:rPr>
  </w:style>
  <w:style w:type="character" w:customStyle="1" w:styleId="author-by">
    <w:name w:val="author-by"/>
    <w:basedOn w:val="Policepardfaut"/>
    <w:rsid w:val="00FB2C90"/>
  </w:style>
  <w:style w:type="paragraph" w:styleId="Textedebulles">
    <w:name w:val="Balloon Text"/>
    <w:basedOn w:val="Normal"/>
    <w:link w:val="TextedebullesCar"/>
    <w:uiPriority w:val="99"/>
    <w:semiHidden/>
    <w:unhideWhenUsed/>
    <w:rsid w:val="00FB2C90"/>
    <w:rPr>
      <w:rFonts w:ascii="Tahoma" w:hAnsi="Tahoma" w:cs="Tahoma"/>
      <w:sz w:val="16"/>
      <w:szCs w:val="16"/>
    </w:rPr>
  </w:style>
  <w:style w:type="character" w:customStyle="1" w:styleId="TextedebullesCar">
    <w:name w:val="Texte de bulles Car"/>
    <w:basedOn w:val="Policepardfaut"/>
    <w:link w:val="Textedebulles"/>
    <w:uiPriority w:val="99"/>
    <w:semiHidden/>
    <w:rsid w:val="00FB2C90"/>
    <w:rPr>
      <w:rFonts w:ascii="Tahoma" w:hAnsi="Tahoma" w:cs="Tahoma"/>
      <w:sz w:val="16"/>
      <w:szCs w:val="16"/>
    </w:rPr>
  </w:style>
  <w:style w:type="paragraph" w:styleId="En-tte">
    <w:name w:val="header"/>
    <w:basedOn w:val="Normal"/>
    <w:link w:val="En-tteCar"/>
    <w:uiPriority w:val="99"/>
    <w:unhideWhenUsed/>
    <w:rsid w:val="001E2F24"/>
    <w:pPr>
      <w:tabs>
        <w:tab w:val="center" w:pos="4536"/>
        <w:tab w:val="right" w:pos="9072"/>
      </w:tabs>
    </w:pPr>
  </w:style>
  <w:style w:type="character" w:customStyle="1" w:styleId="En-tteCar">
    <w:name w:val="En-tête Car"/>
    <w:basedOn w:val="Policepardfaut"/>
    <w:link w:val="En-tte"/>
    <w:uiPriority w:val="99"/>
    <w:rsid w:val="001E2F24"/>
  </w:style>
  <w:style w:type="paragraph" w:styleId="Pieddepage">
    <w:name w:val="footer"/>
    <w:basedOn w:val="Normal"/>
    <w:link w:val="PieddepageCar"/>
    <w:uiPriority w:val="99"/>
    <w:semiHidden/>
    <w:unhideWhenUsed/>
    <w:rsid w:val="001E2F24"/>
    <w:pPr>
      <w:tabs>
        <w:tab w:val="center" w:pos="4536"/>
        <w:tab w:val="right" w:pos="9072"/>
      </w:tabs>
    </w:pPr>
  </w:style>
  <w:style w:type="character" w:customStyle="1" w:styleId="PieddepageCar">
    <w:name w:val="Pied de page Car"/>
    <w:basedOn w:val="Policepardfaut"/>
    <w:link w:val="Pieddepage"/>
    <w:uiPriority w:val="99"/>
    <w:semiHidden/>
    <w:rsid w:val="001E2F24"/>
  </w:style>
</w:styles>
</file>

<file path=word/webSettings.xml><?xml version="1.0" encoding="utf-8"?>
<w:webSettings xmlns:r="http://schemas.openxmlformats.org/officeDocument/2006/relationships" xmlns:w="http://schemas.openxmlformats.org/wordprocessingml/2006/main">
  <w:divs>
    <w:div w:id="1383939256">
      <w:bodyDiv w:val="1"/>
      <w:marLeft w:val="0"/>
      <w:marRight w:val="0"/>
      <w:marTop w:val="0"/>
      <w:marBottom w:val="0"/>
      <w:divBdr>
        <w:top w:val="none" w:sz="0" w:space="0" w:color="auto"/>
        <w:left w:val="none" w:sz="0" w:space="0" w:color="auto"/>
        <w:bottom w:val="none" w:sz="0" w:space="0" w:color="auto"/>
        <w:right w:val="none" w:sz="0" w:space="0" w:color="auto"/>
      </w:divBdr>
      <w:divsChild>
        <w:div w:id="624774305">
          <w:marLeft w:val="0"/>
          <w:marRight w:val="0"/>
          <w:marTop w:val="0"/>
          <w:marBottom w:val="0"/>
          <w:divBdr>
            <w:top w:val="none" w:sz="0" w:space="0" w:color="auto"/>
            <w:left w:val="none" w:sz="0" w:space="0" w:color="auto"/>
            <w:bottom w:val="none" w:sz="0" w:space="0" w:color="auto"/>
            <w:right w:val="none" w:sz="0" w:space="0" w:color="auto"/>
          </w:divBdr>
          <w:divsChild>
            <w:div w:id="1973293078">
              <w:marLeft w:val="0"/>
              <w:marRight w:val="0"/>
              <w:marTop w:val="0"/>
              <w:marBottom w:val="0"/>
              <w:divBdr>
                <w:top w:val="none" w:sz="0" w:space="0" w:color="auto"/>
                <w:left w:val="none" w:sz="0" w:space="0" w:color="auto"/>
                <w:bottom w:val="none" w:sz="0" w:space="0" w:color="auto"/>
                <w:right w:val="none" w:sz="0" w:space="0" w:color="auto"/>
              </w:divBdr>
              <w:divsChild>
                <w:div w:id="1378117270">
                  <w:marLeft w:val="0"/>
                  <w:marRight w:val="0"/>
                  <w:marTop w:val="0"/>
                  <w:marBottom w:val="0"/>
                  <w:divBdr>
                    <w:top w:val="none" w:sz="0" w:space="0" w:color="auto"/>
                    <w:left w:val="none" w:sz="0" w:space="0" w:color="auto"/>
                    <w:bottom w:val="none" w:sz="0" w:space="0" w:color="auto"/>
                    <w:right w:val="none" w:sz="0" w:space="0" w:color="auto"/>
                  </w:divBdr>
                </w:div>
                <w:div w:id="8941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59690">
          <w:marLeft w:val="0"/>
          <w:marRight w:val="0"/>
          <w:marTop w:val="0"/>
          <w:marBottom w:val="0"/>
          <w:divBdr>
            <w:top w:val="none" w:sz="0" w:space="0" w:color="auto"/>
            <w:left w:val="none" w:sz="0" w:space="0" w:color="auto"/>
            <w:bottom w:val="none" w:sz="0" w:space="0" w:color="auto"/>
            <w:right w:val="none" w:sz="0" w:space="0" w:color="auto"/>
          </w:divBdr>
          <w:divsChild>
            <w:div w:id="712583510">
              <w:marLeft w:val="0"/>
              <w:marRight w:val="376"/>
              <w:marTop w:val="0"/>
              <w:marBottom w:val="0"/>
              <w:divBdr>
                <w:top w:val="none" w:sz="0" w:space="0" w:color="auto"/>
                <w:left w:val="none" w:sz="0" w:space="0" w:color="auto"/>
                <w:bottom w:val="none" w:sz="0" w:space="0" w:color="auto"/>
                <w:right w:val="none" w:sz="0" w:space="0" w:color="auto"/>
              </w:divBdr>
              <w:divsChild>
                <w:div w:id="1547252494">
                  <w:marLeft w:val="0"/>
                  <w:marRight w:val="0"/>
                  <w:marTop w:val="0"/>
                  <w:marBottom w:val="0"/>
                  <w:divBdr>
                    <w:top w:val="none" w:sz="0" w:space="0" w:color="auto"/>
                    <w:left w:val="none" w:sz="0" w:space="0" w:color="auto"/>
                    <w:bottom w:val="none" w:sz="0" w:space="0" w:color="auto"/>
                    <w:right w:val="none" w:sz="0" w:space="0" w:color="auto"/>
                  </w:divBdr>
                  <w:divsChild>
                    <w:div w:id="1739547130">
                      <w:marLeft w:val="0"/>
                      <w:marRight w:val="0"/>
                      <w:marTop w:val="0"/>
                      <w:marBottom w:val="0"/>
                      <w:divBdr>
                        <w:top w:val="none" w:sz="0" w:space="0" w:color="auto"/>
                        <w:left w:val="none" w:sz="0" w:space="0" w:color="auto"/>
                        <w:bottom w:val="none" w:sz="0" w:space="0" w:color="auto"/>
                        <w:right w:val="none" w:sz="0" w:space="0" w:color="auto"/>
                      </w:divBdr>
                    </w:div>
                    <w:div w:id="16586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7562">
          <w:marLeft w:val="0"/>
          <w:marRight w:val="0"/>
          <w:marTop w:val="0"/>
          <w:marBottom w:val="0"/>
          <w:divBdr>
            <w:top w:val="none" w:sz="0" w:space="0" w:color="auto"/>
            <w:left w:val="none" w:sz="0" w:space="0" w:color="auto"/>
            <w:bottom w:val="none" w:sz="0" w:space="0" w:color="auto"/>
            <w:right w:val="none" w:sz="0" w:space="0" w:color="auto"/>
          </w:divBdr>
          <w:divsChild>
            <w:div w:id="1065568253">
              <w:marLeft w:val="0"/>
              <w:marRight w:val="0"/>
              <w:marTop w:val="0"/>
              <w:marBottom w:val="0"/>
              <w:divBdr>
                <w:top w:val="none" w:sz="0" w:space="0" w:color="auto"/>
                <w:left w:val="none" w:sz="0" w:space="0" w:color="auto"/>
                <w:bottom w:val="none" w:sz="0" w:space="0" w:color="auto"/>
                <w:right w:val="none" w:sz="0" w:space="0" w:color="auto"/>
              </w:divBdr>
            </w:div>
          </w:divsChild>
        </w:div>
        <w:div w:id="856118200">
          <w:marLeft w:val="0"/>
          <w:marRight w:val="0"/>
          <w:marTop w:val="0"/>
          <w:marBottom w:val="0"/>
          <w:divBdr>
            <w:top w:val="none" w:sz="0" w:space="0" w:color="auto"/>
            <w:left w:val="none" w:sz="0" w:space="0" w:color="auto"/>
            <w:bottom w:val="none" w:sz="0" w:space="0" w:color="auto"/>
            <w:right w:val="none" w:sz="0" w:space="0" w:color="auto"/>
          </w:divBdr>
          <w:divsChild>
            <w:div w:id="622855178">
              <w:marLeft w:val="0"/>
              <w:marRight w:val="0"/>
              <w:marTop w:val="0"/>
              <w:marBottom w:val="0"/>
              <w:divBdr>
                <w:top w:val="none" w:sz="0" w:space="0" w:color="auto"/>
                <w:left w:val="none" w:sz="0" w:space="0" w:color="auto"/>
                <w:bottom w:val="none" w:sz="0" w:space="0" w:color="auto"/>
                <w:right w:val="none" w:sz="0" w:space="0" w:color="auto"/>
              </w:divBdr>
              <w:divsChild>
                <w:div w:id="69469926">
                  <w:marLeft w:val="0"/>
                  <w:marRight w:val="0"/>
                  <w:marTop w:val="0"/>
                  <w:marBottom w:val="0"/>
                  <w:divBdr>
                    <w:top w:val="none" w:sz="0" w:space="0" w:color="auto"/>
                    <w:left w:val="none" w:sz="0" w:space="0" w:color="auto"/>
                    <w:bottom w:val="none" w:sz="0" w:space="0" w:color="auto"/>
                    <w:right w:val="none" w:sz="0" w:space="0" w:color="auto"/>
                  </w:divBdr>
                  <w:divsChild>
                    <w:div w:id="2023162326">
                      <w:marLeft w:val="0"/>
                      <w:marRight w:val="0"/>
                      <w:marTop w:val="100"/>
                      <w:marBottom w:val="100"/>
                      <w:divBdr>
                        <w:top w:val="single" w:sz="4" w:space="5" w:color="DEE2E6"/>
                        <w:left w:val="single" w:sz="4" w:space="5" w:color="DEE2E6"/>
                        <w:bottom w:val="single" w:sz="4" w:space="5" w:color="DEE2E6"/>
                        <w:right w:val="single" w:sz="4" w:space="5" w:color="DEE2E6"/>
                      </w:divBdr>
                    </w:div>
                  </w:divsChild>
                </w:div>
              </w:divsChild>
            </w:div>
            <w:div w:id="2119177128">
              <w:marLeft w:val="0"/>
              <w:marRight w:val="0"/>
              <w:marTop w:val="107"/>
              <w:marBottom w:val="107"/>
              <w:divBdr>
                <w:top w:val="none" w:sz="0" w:space="0" w:color="auto"/>
                <w:left w:val="none" w:sz="0" w:space="0" w:color="auto"/>
                <w:bottom w:val="single" w:sz="4" w:space="3" w:color="DEE2E6"/>
                <w:right w:val="none" w:sz="0" w:space="0" w:color="auto"/>
              </w:divBdr>
              <w:divsChild>
                <w:div w:id="37976419">
                  <w:marLeft w:val="0"/>
                  <w:marRight w:val="0"/>
                  <w:marTop w:val="107"/>
                  <w:marBottom w:val="107"/>
                  <w:divBdr>
                    <w:top w:val="none" w:sz="0" w:space="0" w:color="auto"/>
                    <w:left w:val="none" w:sz="0" w:space="0" w:color="auto"/>
                    <w:bottom w:val="single" w:sz="4" w:space="3" w:color="DEE2E6"/>
                    <w:right w:val="none" w:sz="0" w:space="0" w:color="auto"/>
                  </w:divBdr>
                  <w:divsChild>
                    <w:div w:id="390929530">
                      <w:marLeft w:val="0"/>
                      <w:marRight w:val="0"/>
                      <w:marTop w:val="0"/>
                      <w:marBottom w:val="0"/>
                      <w:divBdr>
                        <w:top w:val="none" w:sz="0" w:space="0" w:color="auto"/>
                        <w:left w:val="none" w:sz="0" w:space="0" w:color="auto"/>
                        <w:bottom w:val="none" w:sz="0" w:space="0" w:color="auto"/>
                        <w:right w:val="none" w:sz="0" w:space="0" w:color="auto"/>
                      </w:divBdr>
                      <w:divsChild>
                        <w:div w:id="1332609302">
                          <w:marLeft w:val="0"/>
                          <w:marRight w:val="0"/>
                          <w:marTop w:val="0"/>
                          <w:marBottom w:val="0"/>
                          <w:divBdr>
                            <w:top w:val="none" w:sz="0" w:space="0" w:color="auto"/>
                            <w:left w:val="none" w:sz="0" w:space="0" w:color="auto"/>
                            <w:bottom w:val="none" w:sz="0" w:space="0" w:color="auto"/>
                            <w:right w:val="none" w:sz="0" w:space="0" w:color="auto"/>
                          </w:divBdr>
                          <w:divsChild>
                            <w:div w:id="252515765">
                              <w:marLeft w:val="0"/>
                              <w:marRight w:val="0"/>
                              <w:marTop w:val="0"/>
                              <w:marBottom w:val="0"/>
                              <w:divBdr>
                                <w:top w:val="none" w:sz="0" w:space="0" w:color="auto"/>
                                <w:left w:val="none" w:sz="0" w:space="0" w:color="auto"/>
                                <w:bottom w:val="none" w:sz="0" w:space="0" w:color="auto"/>
                                <w:right w:val="none" w:sz="0" w:space="0" w:color="auto"/>
                              </w:divBdr>
                            </w:div>
                          </w:divsChild>
                        </w:div>
                        <w:div w:id="5547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franceagricole.fr/actualites-gestion/article/757350/la-gnralisation-de-la-soustraitance-marque-une-mutation-du-mtie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afranceagricole.fr/cooperative/article/871058/les-cooperatives-montent-en-puissance-dans-la-regie-de-ferm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544</Words>
  <Characters>2994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olivebony@gmail.com</dc:creator>
  <cp:lastModifiedBy>olivebony@gmail.com</cp:lastModifiedBy>
  <cp:revision>4</cp:revision>
  <dcterms:created xsi:type="dcterms:W3CDTF">2024-10-22T08:36:00Z</dcterms:created>
  <dcterms:modified xsi:type="dcterms:W3CDTF">2024-10-22T08:43:00Z</dcterms:modified>
</cp:coreProperties>
</file>